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C98C9" w14:textId="77777777" w:rsidR="003379D8" w:rsidRDefault="003379D8" w:rsidP="003379D8">
      <w:r>
        <w:rPr>
          <w:rFonts w:ascii="Calibri" w:eastAsia="Calibri" w:hAnsi="Calibri" w:cs="Calibri"/>
          <w:b/>
          <w:bCs/>
          <w:sz w:val="28"/>
          <w:szCs w:val="28"/>
        </w:rPr>
        <w:t xml:space="preserve">Grundejerforening Højene – Dagsorden </w:t>
      </w:r>
    </w:p>
    <w:p w14:paraId="4C6E4709" w14:textId="0DF281D8" w:rsidR="003379D8" w:rsidRDefault="003379D8" w:rsidP="003379D8">
      <w:r>
        <w:rPr>
          <w:rFonts w:ascii="Calibri" w:eastAsia="Calibri" w:hAnsi="Calibri" w:cs="Calibri"/>
          <w:b/>
          <w:bCs/>
        </w:rPr>
        <w:t>Bestyrelsesmøde mandag d. 17.02.25</w:t>
      </w:r>
    </w:p>
    <w:p w14:paraId="3DA81350" w14:textId="09D37092" w:rsidR="003379D8" w:rsidRPr="003379D8" w:rsidRDefault="003379D8" w:rsidP="003379D8">
      <w:pPr>
        <w:rPr>
          <w:lang w:val="en-US"/>
        </w:rPr>
      </w:pPr>
      <w:r w:rsidRPr="003379D8">
        <w:rPr>
          <w:rFonts w:ascii="Calibri" w:eastAsia="Calibri" w:hAnsi="Calibri" w:cs="Calibri"/>
          <w:b/>
          <w:bCs/>
          <w:lang w:val="en-US"/>
        </w:rPr>
        <w:t>Tilstede: Claus Skyum, Michael Nielsen, Jakob Kaisen, Jan Warming, Anita Thorhauge &amp; Lena Rosenlund</w:t>
      </w:r>
      <w:r w:rsidRPr="003379D8">
        <w:rPr>
          <w:rFonts w:ascii="Calibri" w:eastAsia="Calibri" w:hAnsi="Calibri" w:cs="Calibri"/>
          <w:lang w:val="en-US"/>
        </w:rPr>
        <w:t xml:space="preserve"> </w:t>
      </w:r>
    </w:p>
    <w:p w14:paraId="73F9C53E" w14:textId="77777777" w:rsidR="003379D8" w:rsidRPr="003379D8" w:rsidRDefault="003379D8" w:rsidP="003379D8">
      <w:pPr>
        <w:spacing w:line="360" w:lineRule="auto"/>
        <w:rPr>
          <w:lang w:val="en-US"/>
        </w:rPr>
      </w:pPr>
      <w:r w:rsidRPr="003379D8">
        <w:rPr>
          <w:rFonts w:ascii="Calibri" w:eastAsia="Calibri" w:hAnsi="Calibri" w:cs="Calibri"/>
          <w:b/>
          <w:bCs/>
          <w:lang w:val="en-US"/>
        </w:rPr>
        <w:t xml:space="preserve"> </w:t>
      </w:r>
    </w:p>
    <w:p w14:paraId="5010CBEA" w14:textId="77777777" w:rsidR="003379D8" w:rsidRPr="008C4B94" w:rsidRDefault="003379D8" w:rsidP="003379D8">
      <w:pPr>
        <w:pStyle w:val="ListParagraph"/>
        <w:numPr>
          <w:ilvl w:val="0"/>
          <w:numId w:val="1"/>
        </w:numPr>
        <w:spacing w:line="360" w:lineRule="auto"/>
        <w:rPr>
          <w:rFonts w:eastAsiaTheme="minorEastAsia"/>
          <w:b/>
          <w:bCs/>
        </w:rPr>
      </w:pPr>
      <w:r>
        <w:rPr>
          <w:rFonts w:ascii="Calibri" w:eastAsia="Calibri" w:hAnsi="Calibri" w:cs="Calibri"/>
          <w:b/>
          <w:bCs/>
        </w:rPr>
        <w:t xml:space="preserve">Godkendelse af sidste referat: </w:t>
      </w:r>
      <w:r>
        <w:rPr>
          <w:rFonts w:ascii="Calibri" w:eastAsia="Calibri" w:hAnsi="Calibri" w:cs="Calibri"/>
        </w:rPr>
        <w:t xml:space="preserve">Godkendt. </w:t>
      </w:r>
    </w:p>
    <w:p w14:paraId="2F6BBB88" w14:textId="77777777" w:rsidR="003379D8" w:rsidRPr="0096466E" w:rsidRDefault="003379D8" w:rsidP="003379D8">
      <w:pPr>
        <w:spacing w:line="360" w:lineRule="auto"/>
      </w:pPr>
    </w:p>
    <w:p w14:paraId="53061CFB" w14:textId="77777777" w:rsidR="003379D8" w:rsidRPr="005C7B0E" w:rsidRDefault="003379D8" w:rsidP="003379D8">
      <w:pPr>
        <w:pStyle w:val="ListParagraph"/>
        <w:numPr>
          <w:ilvl w:val="0"/>
          <w:numId w:val="1"/>
        </w:numPr>
        <w:spacing w:line="360" w:lineRule="auto"/>
        <w:rPr>
          <w:rFonts w:ascii="Calibri" w:eastAsia="Calibri" w:hAnsi="Calibri" w:cs="Calibri"/>
        </w:rPr>
      </w:pPr>
      <w:r>
        <w:rPr>
          <w:rFonts w:ascii="Calibri" w:eastAsia="Calibri" w:hAnsi="Calibri" w:cs="Calibri"/>
          <w:b/>
          <w:bCs/>
        </w:rPr>
        <w:t xml:space="preserve">Grønne områder: </w:t>
      </w:r>
      <w:r>
        <w:rPr>
          <w:rFonts w:ascii="Calibri" w:eastAsia="Calibri" w:hAnsi="Calibri" w:cs="Calibri"/>
        </w:rPr>
        <w:t xml:space="preserve">Der har været snak om det grønne område i Kongehøj lomme C over mod højen v. Mannehøj lomme E, der er et ønske om at der i stedet for, at slå arealet 2 gange i året, slås stier igennem arealet. Dette tages op med OK Nygaard.  </w:t>
      </w:r>
    </w:p>
    <w:p w14:paraId="2C92BB73" w14:textId="77777777" w:rsidR="003379D8" w:rsidRDefault="003379D8" w:rsidP="003379D8">
      <w:pPr>
        <w:spacing w:line="360" w:lineRule="auto"/>
        <w:ind w:firstLine="720"/>
        <w:rPr>
          <w:rFonts w:ascii="Calibri" w:eastAsia="Calibri" w:hAnsi="Calibri" w:cs="Calibri"/>
        </w:rPr>
      </w:pPr>
    </w:p>
    <w:p w14:paraId="142E04B2" w14:textId="6F38A84B" w:rsidR="003379D8" w:rsidRPr="000B2353" w:rsidRDefault="003379D8" w:rsidP="003379D8">
      <w:pPr>
        <w:pStyle w:val="ListParagraph"/>
        <w:numPr>
          <w:ilvl w:val="0"/>
          <w:numId w:val="1"/>
        </w:numPr>
        <w:spacing w:line="360" w:lineRule="auto"/>
      </w:pPr>
      <w:r w:rsidRPr="00E33C8F">
        <w:rPr>
          <w:rFonts w:ascii="Calibri" w:eastAsia="Calibri" w:hAnsi="Calibri" w:cs="Calibri"/>
          <w:b/>
          <w:bCs/>
        </w:rPr>
        <w:t>Vej &amp; stier:</w:t>
      </w:r>
      <w:r w:rsidRPr="00E33C8F">
        <w:rPr>
          <w:rFonts w:ascii="Calibri" w:eastAsia="Calibri" w:hAnsi="Calibri" w:cs="Calibri"/>
        </w:rPr>
        <w:t xml:space="preserve"> </w:t>
      </w:r>
      <w:r>
        <w:rPr>
          <w:rFonts w:ascii="Calibri" w:eastAsia="Calibri" w:hAnsi="Calibri" w:cs="Calibri"/>
        </w:rPr>
        <w:t xml:space="preserve">Der er ydret at der mangler lys på nogle af stierne mellem lommerne på Mannehøj, bestyrelsen er i dialog med Kommunen, og Kommunen arbejder på det. </w:t>
      </w:r>
      <w:r>
        <w:rPr>
          <w:rFonts w:ascii="Calibri" w:eastAsia="Calibri" w:hAnsi="Calibri" w:cs="Calibri"/>
        </w:rPr>
        <w:br/>
        <w:t>Henvendelse ang. det høje græs der er fra udgangen af Mannehøj og Kongehøj, dette gør at man har dårligt udsyn, og det kan være farligt ift. Både cyklister og bilister. Bestyrelsen har henvendt sig til Kommunen., og</w:t>
      </w:r>
      <w:r w:rsidR="00470920">
        <w:rPr>
          <w:rFonts w:ascii="Calibri" w:eastAsia="Calibri" w:hAnsi="Calibri" w:cs="Calibri"/>
        </w:rPr>
        <w:t xml:space="preserve"> problemet er nu løst. </w:t>
      </w:r>
    </w:p>
    <w:p w14:paraId="4476D2F1" w14:textId="77777777" w:rsidR="003379D8" w:rsidRDefault="003379D8" w:rsidP="003379D8">
      <w:pPr>
        <w:pStyle w:val="ListParagraph"/>
      </w:pPr>
    </w:p>
    <w:p w14:paraId="1D873CD2" w14:textId="77777777" w:rsidR="003379D8" w:rsidRDefault="003379D8" w:rsidP="003379D8">
      <w:pPr>
        <w:pStyle w:val="ListParagraph"/>
        <w:spacing w:line="360" w:lineRule="auto"/>
      </w:pPr>
    </w:p>
    <w:p w14:paraId="57227D0F" w14:textId="7AC59646" w:rsidR="003379D8" w:rsidRPr="001E6FBA" w:rsidRDefault="003379D8" w:rsidP="003379D8">
      <w:pPr>
        <w:pStyle w:val="ListParagraph"/>
        <w:numPr>
          <w:ilvl w:val="0"/>
          <w:numId w:val="1"/>
        </w:numPr>
        <w:spacing w:line="360" w:lineRule="auto"/>
      </w:pPr>
      <w:r w:rsidRPr="001E6FBA">
        <w:rPr>
          <w:rFonts w:ascii="Calibri" w:eastAsia="Calibri" w:hAnsi="Calibri" w:cs="Calibri"/>
          <w:b/>
          <w:bCs/>
        </w:rPr>
        <w:t xml:space="preserve">Legepladser: </w:t>
      </w:r>
      <w:r w:rsidR="001E6FBA">
        <w:rPr>
          <w:rFonts w:ascii="Calibri" w:eastAsia="Calibri" w:hAnsi="Calibri" w:cs="Calibri"/>
        </w:rPr>
        <w:t>Intet nyt</w:t>
      </w:r>
    </w:p>
    <w:p w14:paraId="1E7283B9" w14:textId="77777777" w:rsidR="001E6FBA" w:rsidRDefault="001E6FBA" w:rsidP="001E6FBA">
      <w:pPr>
        <w:pStyle w:val="ListParagraph"/>
        <w:spacing w:line="360" w:lineRule="auto"/>
      </w:pPr>
    </w:p>
    <w:p w14:paraId="6124862F" w14:textId="77777777" w:rsidR="003379D8" w:rsidRDefault="003379D8" w:rsidP="003379D8">
      <w:pPr>
        <w:pStyle w:val="ListParagraph"/>
        <w:numPr>
          <w:ilvl w:val="0"/>
          <w:numId w:val="1"/>
        </w:numPr>
        <w:spacing w:line="360" w:lineRule="auto"/>
        <w:rPr>
          <w:rFonts w:eastAsiaTheme="minorEastAsia"/>
          <w:b/>
          <w:bCs/>
        </w:rPr>
      </w:pPr>
      <w:r>
        <w:rPr>
          <w:rFonts w:ascii="Calibri" w:eastAsia="Calibri" w:hAnsi="Calibri" w:cs="Calibri"/>
          <w:b/>
          <w:bCs/>
        </w:rPr>
        <w:t xml:space="preserve">Økonomi: </w:t>
      </w:r>
      <w:r>
        <w:rPr>
          <w:rFonts w:ascii="Calibri" w:eastAsia="Calibri" w:hAnsi="Calibri" w:cs="Calibri"/>
        </w:rPr>
        <w:t xml:space="preserve">Drift: 49.312,66 kr. </w:t>
      </w:r>
      <w:r>
        <w:rPr>
          <w:rFonts w:ascii="Calibri" w:eastAsia="Calibri" w:hAnsi="Calibri" w:cs="Calibri"/>
        </w:rPr>
        <w:tab/>
        <w:t xml:space="preserve">Legepladser: 212.946 kr. </w:t>
      </w:r>
    </w:p>
    <w:p w14:paraId="513C9BD4" w14:textId="77777777" w:rsidR="003379D8" w:rsidRDefault="003379D8" w:rsidP="003379D8">
      <w:pPr>
        <w:pStyle w:val="ListParagraph"/>
        <w:rPr>
          <w:rFonts w:eastAsiaTheme="minorEastAsia"/>
          <w:b/>
          <w:bCs/>
        </w:rPr>
      </w:pPr>
      <w:r>
        <w:rPr>
          <w:rFonts w:eastAsiaTheme="minorEastAsia"/>
          <w:b/>
          <w:bCs/>
        </w:rPr>
        <w:t xml:space="preserve">(Saldo pr. 03.09.24) </w:t>
      </w:r>
    </w:p>
    <w:p w14:paraId="1D32FD4B" w14:textId="77777777" w:rsidR="003379D8" w:rsidRDefault="003379D8" w:rsidP="003379D8">
      <w:pPr>
        <w:pStyle w:val="ListParagraph"/>
        <w:numPr>
          <w:ilvl w:val="0"/>
          <w:numId w:val="2"/>
        </w:numPr>
        <w:spacing w:line="360" w:lineRule="auto"/>
        <w:rPr>
          <w:rFonts w:eastAsiaTheme="minorEastAsia"/>
          <w:b/>
          <w:bCs/>
        </w:rPr>
      </w:pPr>
      <w:r>
        <w:rPr>
          <w:rFonts w:eastAsiaTheme="minorEastAsia"/>
        </w:rPr>
        <w:t>Mannehøj Lomme A – 18.482 kr</w:t>
      </w:r>
    </w:p>
    <w:p w14:paraId="482BE197" w14:textId="77777777" w:rsidR="003379D8" w:rsidRDefault="003379D8" w:rsidP="003379D8">
      <w:pPr>
        <w:pStyle w:val="ListParagraph"/>
        <w:numPr>
          <w:ilvl w:val="0"/>
          <w:numId w:val="2"/>
        </w:numPr>
        <w:spacing w:line="360" w:lineRule="auto"/>
        <w:rPr>
          <w:rFonts w:eastAsiaTheme="minorEastAsia"/>
          <w:b/>
          <w:bCs/>
        </w:rPr>
      </w:pPr>
      <w:r>
        <w:rPr>
          <w:rFonts w:eastAsiaTheme="minorEastAsia"/>
        </w:rPr>
        <w:t>Mannehøj Lomme B – 35.984 kr.</w:t>
      </w:r>
    </w:p>
    <w:p w14:paraId="567A324C" w14:textId="77777777" w:rsidR="003379D8" w:rsidRDefault="003379D8" w:rsidP="003379D8">
      <w:pPr>
        <w:pStyle w:val="ListParagraph"/>
        <w:numPr>
          <w:ilvl w:val="0"/>
          <w:numId w:val="2"/>
        </w:numPr>
        <w:spacing w:line="360" w:lineRule="auto"/>
        <w:rPr>
          <w:rFonts w:eastAsiaTheme="minorEastAsia"/>
          <w:b/>
          <w:bCs/>
        </w:rPr>
      </w:pPr>
      <w:r>
        <w:rPr>
          <w:rFonts w:eastAsiaTheme="minorEastAsia"/>
        </w:rPr>
        <w:t xml:space="preserve">Mannehøj Lomme C – 24.884 kr. </w:t>
      </w:r>
    </w:p>
    <w:p w14:paraId="28E882A6" w14:textId="77777777" w:rsidR="003379D8" w:rsidRDefault="003379D8" w:rsidP="003379D8">
      <w:pPr>
        <w:pStyle w:val="ListParagraph"/>
        <w:numPr>
          <w:ilvl w:val="0"/>
          <w:numId w:val="2"/>
        </w:numPr>
        <w:spacing w:line="360" w:lineRule="auto"/>
        <w:rPr>
          <w:rFonts w:eastAsiaTheme="minorEastAsia"/>
          <w:b/>
          <w:bCs/>
        </w:rPr>
      </w:pPr>
      <w:r>
        <w:rPr>
          <w:rFonts w:eastAsiaTheme="minorEastAsia"/>
        </w:rPr>
        <w:t>Mannehøj Lomme D – 17.430 kr.</w:t>
      </w:r>
    </w:p>
    <w:p w14:paraId="7AE8E980" w14:textId="77777777" w:rsidR="003379D8" w:rsidRDefault="003379D8" w:rsidP="003379D8">
      <w:pPr>
        <w:pStyle w:val="ListParagraph"/>
        <w:numPr>
          <w:ilvl w:val="0"/>
          <w:numId w:val="2"/>
        </w:numPr>
        <w:spacing w:line="360" w:lineRule="auto"/>
        <w:rPr>
          <w:rFonts w:eastAsiaTheme="minorEastAsia"/>
          <w:b/>
          <w:bCs/>
        </w:rPr>
      </w:pPr>
      <w:r>
        <w:rPr>
          <w:rFonts w:eastAsiaTheme="minorEastAsia"/>
        </w:rPr>
        <w:t>Mannehøj Lomme E – 11.631 kr.</w:t>
      </w:r>
    </w:p>
    <w:p w14:paraId="5452D37A" w14:textId="77777777" w:rsidR="003379D8" w:rsidRDefault="003379D8" w:rsidP="003379D8">
      <w:pPr>
        <w:pStyle w:val="ListParagraph"/>
        <w:numPr>
          <w:ilvl w:val="0"/>
          <w:numId w:val="2"/>
        </w:numPr>
        <w:spacing w:line="360" w:lineRule="auto"/>
        <w:rPr>
          <w:rFonts w:eastAsiaTheme="minorEastAsia"/>
          <w:b/>
          <w:bCs/>
        </w:rPr>
      </w:pPr>
      <w:r>
        <w:rPr>
          <w:rFonts w:eastAsiaTheme="minorEastAsia"/>
        </w:rPr>
        <w:t>Mannehøj Lomme F – 6.354 kr.</w:t>
      </w:r>
    </w:p>
    <w:p w14:paraId="0887D274" w14:textId="77777777" w:rsidR="003379D8" w:rsidRDefault="003379D8" w:rsidP="003379D8">
      <w:pPr>
        <w:pStyle w:val="ListParagraph"/>
        <w:numPr>
          <w:ilvl w:val="0"/>
          <w:numId w:val="2"/>
        </w:numPr>
        <w:spacing w:line="360" w:lineRule="auto"/>
        <w:rPr>
          <w:rFonts w:eastAsiaTheme="minorEastAsia"/>
          <w:b/>
          <w:bCs/>
        </w:rPr>
      </w:pPr>
      <w:r>
        <w:rPr>
          <w:rFonts w:eastAsiaTheme="minorEastAsia"/>
        </w:rPr>
        <w:t>Kongehøj Lomme A – 23.081 kr.</w:t>
      </w:r>
    </w:p>
    <w:p w14:paraId="5DA16B87" w14:textId="77777777" w:rsidR="003379D8" w:rsidRDefault="003379D8" w:rsidP="003379D8">
      <w:pPr>
        <w:pStyle w:val="ListParagraph"/>
        <w:numPr>
          <w:ilvl w:val="0"/>
          <w:numId w:val="2"/>
        </w:numPr>
        <w:spacing w:line="360" w:lineRule="auto"/>
        <w:rPr>
          <w:rFonts w:eastAsiaTheme="minorEastAsia"/>
          <w:b/>
          <w:bCs/>
        </w:rPr>
      </w:pPr>
      <w:r>
        <w:rPr>
          <w:rFonts w:eastAsiaTheme="minorEastAsia"/>
        </w:rPr>
        <w:t>Kongehøj Lomme B – 32.051 kr.</w:t>
      </w:r>
    </w:p>
    <w:p w14:paraId="14A70D83" w14:textId="77777777" w:rsidR="003379D8" w:rsidRPr="00FE4DFF" w:rsidRDefault="003379D8" w:rsidP="003379D8">
      <w:pPr>
        <w:pStyle w:val="ListParagraph"/>
        <w:numPr>
          <w:ilvl w:val="0"/>
          <w:numId w:val="2"/>
        </w:numPr>
        <w:spacing w:line="360" w:lineRule="auto"/>
      </w:pPr>
      <w:r>
        <w:rPr>
          <w:rFonts w:eastAsiaTheme="minorEastAsia"/>
        </w:rPr>
        <w:t>Kongehøj Lomme C – 39.930 kr.</w:t>
      </w:r>
    </w:p>
    <w:p w14:paraId="67BE0A8B" w14:textId="77777777" w:rsidR="003379D8" w:rsidRDefault="003379D8" w:rsidP="003379D8">
      <w:pPr>
        <w:pStyle w:val="ListParagraph"/>
        <w:numPr>
          <w:ilvl w:val="0"/>
          <w:numId w:val="2"/>
        </w:numPr>
        <w:spacing w:line="360" w:lineRule="auto"/>
      </w:pPr>
      <w:r>
        <w:rPr>
          <w:rFonts w:eastAsiaTheme="minorEastAsia"/>
        </w:rPr>
        <w:t>Skovhøj – 3.123 kr.</w:t>
      </w:r>
      <w:r>
        <w:rPr>
          <w:rFonts w:ascii="Calibri" w:eastAsia="Calibri" w:hAnsi="Calibri" w:cs="Calibri"/>
          <w:b/>
          <w:bCs/>
        </w:rPr>
        <w:t xml:space="preserve"> </w:t>
      </w:r>
    </w:p>
    <w:p w14:paraId="00A759EE" w14:textId="77777777" w:rsidR="003379D8" w:rsidRDefault="003379D8" w:rsidP="003379D8">
      <w:pPr>
        <w:pStyle w:val="ListParagraph"/>
        <w:spacing w:line="360" w:lineRule="auto"/>
        <w:ind w:left="2160"/>
      </w:pPr>
    </w:p>
    <w:p w14:paraId="2F31B45D" w14:textId="77777777" w:rsidR="003379D8" w:rsidRDefault="003379D8" w:rsidP="003379D8">
      <w:pPr>
        <w:pStyle w:val="ListParagraph"/>
        <w:spacing w:line="360" w:lineRule="auto"/>
        <w:ind w:left="2160"/>
      </w:pPr>
    </w:p>
    <w:p w14:paraId="753F22BC" w14:textId="3E87D6CB" w:rsidR="003379D8" w:rsidRPr="005C7B0E" w:rsidRDefault="003379D8" w:rsidP="001E6FBA">
      <w:pPr>
        <w:pStyle w:val="ListParagraph"/>
        <w:numPr>
          <w:ilvl w:val="0"/>
          <w:numId w:val="1"/>
        </w:numPr>
        <w:rPr>
          <w:rFonts w:ascii="Calibri" w:eastAsia="Calibri" w:hAnsi="Calibri" w:cs="Calibri"/>
        </w:rPr>
      </w:pPr>
      <w:r w:rsidRPr="005C7B0E">
        <w:rPr>
          <w:rFonts w:ascii="Calibri" w:eastAsia="Calibri" w:hAnsi="Calibri" w:cs="Calibri"/>
          <w:b/>
          <w:bCs/>
        </w:rPr>
        <w:t>Indkommen post:</w:t>
      </w:r>
      <w:r w:rsidR="001E6FBA">
        <w:rPr>
          <w:rFonts w:ascii="Calibri" w:eastAsia="Calibri" w:hAnsi="Calibri" w:cs="Calibri"/>
          <w:b/>
          <w:bCs/>
        </w:rPr>
        <w:t xml:space="preserve"> </w:t>
      </w:r>
      <w:r w:rsidR="001E6FBA">
        <w:rPr>
          <w:rFonts w:ascii="Calibri" w:eastAsia="Calibri" w:hAnsi="Calibri" w:cs="Calibri"/>
        </w:rPr>
        <w:t>Intet nyt.</w:t>
      </w:r>
    </w:p>
    <w:p w14:paraId="12246A4B" w14:textId="77777777" w:rsidR="003379D8" w:rsidRDefault="003379D8" w:rsidP="003379D8">
      <w:pPr>
        <w:pStyle w:val="ListParagraph"/>
        <w:rPr>
          <w:rFonts w:ascii="Calibri" w:eastAsia="Calibri" w:hAnsi="Calibri" w:cs="Calibri"/>
        </w:rPr>
      </w:pPr>
    </w:p>
    <w:p w14:paraId="1A0E6EFA" w14:textId="583CE03D" w:rsidR="003379D8" w:rsidRPr="008C4B94" w:rsidRDefault="003379D8" w:rsidP="003379D8">
      <w:pPr>
        <w:pStyle w:val="ListParagraph"/>
        <w:numPr>
          <w:ilvl w:val="0"/>
          <w:numId w:val="1"/>
        </w:numPr>
      </w:pPr>
      <w:r w:rsidRPr="005C7B0E">
        <w:rPr>
          <w:rFonts w:ascii="Calibri" w:eastAsia="Calibri" w:hAnsi="Calibri" w:cs="Calibri"/>
          <w:b/>
          <w:bCs/>
        </w:rPr>
        <w:t xml:space="preserve">Eventuelt: </w:t>
      </w:r>
      <w:r w:rsidR="00CE2F43">
        <w:rPr>
          <w:rFonts w:ascii="Calibri" w:eastAsia="Calibri" w:hAnsi="Calibri" w:cs="Calibri"/>
        </w:rPr>
        <w:t xml:space="preserve">Hjertestarter mannehøj, der er observeret at skabet til hjertestarteren ikke hyler når det åbnes, dette er en fejl og bestyrelsen kontakter CardioCare og får dette udbedret. </w:t>
      </w:r>
    </w:p>
    <w:p w14:paraId="36C43B59" w14:textId="77777777" w:rsidR="003379D8" w:rsidRDefault="003379D8" w:rsidP="003379D8">
      <w:pPr>
        <w:pStyle w:val="ListParagraph"/>
      </w:pPr>
    </w:p>
    <w:p w14:paraId="4886501F" w14:textId="77777777" w:rsidR="002559BB" w:rsidRDefault="002559BB"/>
    <w:sectPr w:rsidR="002559B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7B0C14"/>
    <w:multiLevelType w:val="hybridMultilevel"/>
    <w:tmpl w:val="F9C22A32"/>
    <w:lvl w:ilvl="0" w:tplc="04060001">
      <w:start w:val="1"/>
      <w:numFmt w:val="bullet"/>
      <w:lvlText w:val=""/>
      <w:lvlJc w:val="left"/>
      <w:pPr>
        <w:ind w:left="2160" w:hanging="360"/>
      </w:pPr>
      <w:rPr>
        <w:rFonts w:ascii="Symbol" w:hAnsi="Symbol" w:hint="default"/>
      </w:rPr>
    </w:lvl>
    <w:lvl w:ilvl="1" w:tplc="04060003">
      <w:start w:val="1"/>
      <w:numFmt w:val="bullet"/>
      <w:lvlText w:val="o"/>
      <w:lvlJc w:val="left"/>
      <w:pPr>
        <w:ind w:left="2880" w:hanging="360"/>
      </w:pPr>
      <w:rPr>
        <w:rFonts w:ascii="Courier New" w:hAnsi="Courier New" w:cs="Courier New" w:hint="default"/>
      </w:rPr>
    </w:lvl>
    <w:lvl w:ilvl="2" w:tplc="04060005">
      <w:start w:val="1"/>
      <w:numFmt w:val="bullet"/>
      <w:lvlText w:val=""/>
      <w:lvlJc w:val="left"/>
      <w:pPr>
        <w:ind w:left="3600" w:hanging="360"/>
      </w:pPr>
      <w:rPr>
        <w:rFonts w:ascii="Wingdings" w:hAnsi="Wingdings" w:hint="default"/>
      </w:rPr>
    </w:lvl>
    <w:lvl w:ilvl="3" w:tplc="04060001">
      <w:start w:val="1"/>
      <w:numFmt w:val="bullet"/>
      <w:lvlText w:val=""/>
      <w:lvlJc w:val="left"/>
      <w:pPr>
        <w:ind w:left="4320" w:hanging="360"/>
      </w:pPr>
      <w:rPr>
        <w:rFonts w:ascii="Symbol" w:hAnsi="Symbol" w:hint="default"/>
      </w:rPr>
    </w:lvl>
    <w:lvl w:ilvl="4" w:tplc="04060003">
      <w:start w:val="1"/>
      <w:numFmt w:val="bullet"/>
      <w:lvlText w:val="o"/>
      <w:lvlJc w:val="left"/>
      <w:pPr>
        <w:ind w:left="5040" w:hanging="360"/>
      </w:pPr>
      <w:rPr>
        <w:rFonts w:ascii="Courier New" w:hAnsi="Courier New" w:cs="Courier New" w:hint="default"/>
      </w:rPr>
    </w:lvl>
    <w:lvl w:ilvl="5" w:tplc="04060005">
      <w:start w:val="1"/>
      <w:numFmt w:val="bullet"/>
      <w:lvlText w:val=""/>
      <w:lvlJc w:val="left"/>
      <w:pPr>
        <w:ind w:left="5760" w:hanging="360"/>
      </w:pPr>
      <w:rPr>
        <w:rFonts w:ascii="Wingdings" w:hAnsi="Wingdings" w:hint="default"/>
      </w:rPr>
    </w:lvl>
    <w:lvl w:ilvl="6" w:tplc="04060001">
      <w:start w:val="1"/>
      <w:numFmt w:val="bullet"/>
      <w:lvlText w:val=""/>
      <w:lvlJc w:val="left"/>
      <w:pPr>
        <w:ind w:left="6480" w:hanging="360"/>
      </w:pPr>
      <w:rPr>
        <w:rFonts w:ascii="Symbol" w:hAnsi="Symbol" w:hint="default"/>
      </w:rPr>
    </w:lvl>
    <w:lvl w:ilvl="7" w:tplc="04060003">
      <w:start w:val="1"/>
      <w:numFmt w:val="bullet"/>
      <w:lvlText w:val="o"/>
      <w:lvlJc w:val="left"/>
      <w:pPr>
        <w:ind w:left="7200" w:hanging="360"/>
      </w:pPr>
      <w:rPr>
        <w:rFonts w:ascii="Courier New" w:hAnsi="Courier New" w:cs="Courier New" w:hint="default"/>
      </w:rPr>
    </w:lvl>
    <w:lvl w:ilvl="8" w:tplc="04060005">
      <w:start w:val="1"/>
      <w:numFmt w:val="bullet"/>
      <w:lvlText w:val=""/>
      <w:lvlJc w:val="left"/>
      <w:pPr>
        <w:ind w:left="7920" w:hanging="360"/>
      </w:pPr>
      <w:rPr>
        <w:rFonts w:ascii="Wingdings" w:hAnsi="Wingdings" w:hint="default"/>
      </w:rPr>
    </w:lvl>
  </w:abstractNum>
  <w:abstractNum w:abstractNumId="1" w15:restartNumberingAfterBreak="0">
    <w:nsid w:val="70FE0E87"/>
    <w:multiLevelType w:val="hybridMultilevel"/>
    <w:tmpl w:val="F9C21E56"/>
    <w:lvl w:ilvl="0" w:tplc="52866E20">
      <w:start w:val="1"/>
      <w:numFmt w:val="decimal"/>
      <w:lvlText w:val="%1."/>
      <w:lvlJc w:val="left"/>
      <w:pPr>
        <w:ind w:left="720" w:hanging="360"/>
      </w:pPr>
    </w:lvl>
    <w:lvl w:ilvl="1" w:tplc="3F22899A">
      <w:start w:val="1"/>
      <w:numFmt w:val="lowerLetter"/>
      <w:lvlText w:val="%2."/>
      <w:lvlJc w:val="left"/>
      <w:pPr>
        <w:ind w:left="1440" w:hanging="360"/>
      </w:pPr>
    </w:lvl>
    <w:lvl w:ilvl="2" w:tplc="4B161F9C">
      <w:start w:val="1"/>
      <w:numFmt w:val="lowerRoman"/>
      <w:lvlText w:val="%3."/>
      <w:lvlJc w:val="right"/>
      <w:pPr>
        <w:ind w:left="2160" w:hanging="180"/>
      </w:pPr>
    </w:lvl>
    <w:lvl w:ilvl="3" w:tplc="10723B7A">
      <w:start w:val="1"/>
      <w:numFmt w:val="decimal"/>
      <w:lvlText w:val="%4."/>
      <w:lvlJc w:val="left"/>
      <w:pPr>
        <w:ind w:left="2880" w:hanging="360"/>
      </w:pPr>
    </w:lvl>
    <w:lvl w:ilvl="4" w:tplc="1DA6BAB8">
      <w:start w:val="1"/>
      <w:numFmt w:val="lowerLetter"/>
      <w:lvlText w:val="%5."/>
      <w:lvlJc w:val="left"/>
      <w:pPr>
        <w:ind w:left="3600" w:hanging="360"/>
      </w:pPr>
    </w:lvl>
    <w:lvl w:ilvl="5" w:tplc="C896DA5E">
      <w:start w:val="1"/>
      <w:numFmt w:val="lowerRoman"/>
      <w:lvlText w:val="%6."/>
      <w:lvlJc w:val="right"/>
      <w:pPr>
        <w:ind w:left="4320" w:hanging="180"/>
      </w:pPr>
    </w:lvl>
    <w:lvl w:ilvl="6" w:tplc="0A466ED4">
      <w:start w:val="1"/>
      <w:numFmt w:val="decimal"/>
      <w:lvlText w:val="%7."/>
      <w:lvlJc w:val="left"/>
      <w:pPr>
        <w:ind w:left="5040" w:hanging="360"/>
      </w:pPr>
    </w:lvl>
    <w:lvl w:ilvl="7" w:tplc="19C63E06">
      <w:start w:val="1"/>
      <w:numFmt w:val="lowerLetter"/>
      <w:lvlText w:val="%8."/>
      <w:lvlJc w:val="left"/>
      <w:pPr>
        <w:ind w:left="5760" w:hanging="360"/>
      </w:pPr>
    </w:lvl>
    <w:lvl w:ilvl="8" w:tplc="CD54A76C">
      <w:start w:val="1"/>
      <w:numFmt w:val="lowerRoman"/>
      <w:lvlText w:val="%9."/>
      <w:lvlJc w:val="right"/>
      <w:pPr>
        <w:ind w:left="6480" w:hanging="180"/>
      </w:pPr>
    </w:lvl>
  </w:abstractNum>
  <w:num w:numId="1" w16cid:durableId="1051245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1408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9D8"/>
    <w:rsid w:val="001E6FBA"/>
    <w:rsid w:val="002559BB"/>
    <w:rsid w:val="003379D8"/>
    <w:rsid w:val="00470920"/>
    <w:rsid w:val="0047458F"/>
    <w:rsid w:val="005C5CB1"/>
    <w:rsid w:val="0089702C"/>
    <w:rsid w:val="00CE2F4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E42FF"/>
  <w15:chartTrackingRefBased/>
  <w15:docId w15:val="{100A3E07-027B-4633-8CAB-95C83D4F5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9D8"/>
    <w:pPr>
      <w:spacing w:line="252" w:lineRule="auto"/>
    </w:pPr>
    <w:rPr>
      <w:kern w:val="0"/>
      <w14:ligatures w14:val="none"/>
    </w:rPr>
  </w:style>
  <w:style w:type="paragraph" w:styleId="Heading1">
    <w:name w:val="heading 1"/>
    <w:basedOn w:val="Normal"/>
    <w:next w:val="Normal"/>
    <w:link w:val="Heading1Char"/>
    <w:uiPriority w:val="9"/>
    <w:qFormat/>
    <w:rsid w:val="003379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79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79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79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79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79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79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79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79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9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79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79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79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79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79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79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79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79D8"/>
    <w:rPr>
      <w:rFonts w:eastAsiaTheme="majorEastAsia" w:cstheme="majorBidi"/>
      <w:color w:val="272727" w:themeColor="text1" w:themeTint="D8"/>
    </w:rPr>
  </w:style>
  <w:style w:type="paragraph" w:styleId="Title">
    <w:name w:val="Title"/>
    <w:basedOn w:val="Normal"/>
    <w:next w:val="Normal"/>
    <w:link w:val="TitleChar"/>
    <w:uiPriority w:val="10"/>
    <w:qFormat/>
    <w:rsid w:val="003379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79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79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79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79D8"/>
    <w:pPr>
      <w:spacing w:before="160"/>
      <w:jc w:val="center"/>
    </w:pPr>
    <w:rPr>
      <w:i/>
      <w:iCs/>
      <w:color w:val="404040" w:themeColor="text1" w:themeTint="BF"/>
    </w:rPr>
  </w:style>
  <w:style w:type="character" w:customStyle="1" w:styleId="QuoteChar">
    <w:name w:val="Quote Char"/>
    <w:basedOn w:val="DefaultParagraphFont"/>
    <w:link w:val="Quote"/>
    <w:uiPriority w:val="29"/>
    <w:rsid w:val="003379D8"/>
    <w:rPr>
      <w:i/>
      <w:iCs/>
      <w:color w:val="404040" w:themeColor="text1" w:themeTint="BF"/>
    </w:rPr>
  </w:style>
  <w:style w:type="paragraph" w:styleId="ListParagraph">
    <w:name w:val="List Paragraph"/>
    <w:basedOn w:val="Normal"/>
    <w:uiPriority w:val="34"/>
    <w:qFormat/>
    <w:rsid w:val="003379D8"/>
    <w:pPr>
      <w:ind w:left="720"/>
      <w:contextualSpacing/>
    </w:pPr>
  </w:style>
  <w:style w:type="character" w:styleId="IntenseEmphasis">
    <w:name w:val="Intense Emphasis"/>
    <w:basedOn w:val="DefaultParagraphFont"/>
    <w:uiPriority w:val="21"/>
    <w:qFormat/>
    <w:rsid w:val="003379D8"/>
    <w:rPr>
      <w:i/>
      <w:iCs/>
      <w:color w:val="0F4761" w:themeColor="accent1" w:themeShade="BF"/>
    </w:rPr>
  </w:style>
  <w:style w:type="paragraph" w:styleId="IntenseQuote">
    <w:name w:val="Intense Quote"/>
    <w:basedOn w:val="Normal"/>
    <w:next w:val="Normal"/>
    <w:link w:val="IntenseQuoteChar"/>
    <w:uiPriority w:val="30"/>
    <w:qFormat/>
    <w:rsid w:val="003379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79D8"/>
    <w:rPr>
      <w:i/>
      <w:iCs/>
      <w:color w:val="0F4761" w:themeColor="accent1" w:themeShade="BF"/>
    </w:rPr>
  </w:style>
  <w:style w:type="character" w:styleId="IntenseReference">
    <w:name w:val="Intense Reference"/>
    <w:basedOn w:val="DefaultParagraphFont"/>
    <w:uiPriority w:val="32"/>
    <w:qFormat/>
    <w:rsid w:val="003379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1269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Brink Kaisen</dc:creator>
  <cp:keywords/>
  <dc:description/>
  <cp:lastModifiedBy>Jan Skaarup Fyhn Warming</cp:lastModifiedBy>
  <cp:revision>2</cp:revision>
  <dcterms:created xsi:type="dcterms:W3CDTF">2025-02-17T21:35:00Z</dcterms:created>
  <dcterms:modified xsi:type="dcterms:W3CDTF">2025-02-17T21:35:00Z</dcterms:modified>
</cp:coreProperties>
</file>